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54" w:rsidRDefault="009B3654" w:rsidP="009B3654">
      <w:pPr>
        <w:pStyle w:val="NormalnyWeb"/>
        <w:spacing w:before="0" w:beforeAutospacing="0" w:after="0" w:line="360" w:lineRule="auto"/>
        <w:rPr>
          <w:rFonts w:ascii="Verdana" w:hAnsi="Verdana"/>
          <w:sz w:val="16"/>
          <w:szCs w:val="16"/>
        </w:rPr>
      </w:pPr>
    </w:p>
    <w:p w:rsidR="009B3654" w:rsidRDefault="009B3654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sz w:val="16"/>
          <w:szCs w:val="16"/>
        </w:rPr>
      </w:pPr>
    </w:p>
    <w:p w:rsidR="00EF0AE5" w:rsidRPr="00EF0AE5" w:rsidRDefault="00EF0AE5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sz w:val="16"/>
          <w:szCs w:val="16"/>
        </w:rPr>
      </w:pPr>
      <w:r w:rsidRPr="00EF0AE5">
        <w:rPr>
          <w:rFonts w:ascii="Verdana" w:hAnsi="Verdana"/>
          <w:sz w:val="16"/>
          <w:szCs w:val="16"/>
        </w:rPr>
        <w:t>Gościno, dnia 22.10.2020 r.</w:t>
      </w:r>
    </w:p>
    <w:p w:rsidR="00EF0AE5" w:rsidRDefault="00EF0AE5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b/>
          <w:sz w:val="18"/>
          <w:szCs w:val="18"/>
        </w:rPr>
      </w:pPr>
    </w:p>
    <w:p w:rsidR="009B3654" w:rsidRDefault="009B3654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b/>
          <w:sz w:val="18"/>
          <w:szCs w:val="18"/>
        </w:rPr>
      </w:pPr>
    </w:p>
    <w:p w:rsidR="009B3654" w:rsidRDefault="009B3654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b/>
          <w:sz w:val="18"/>
          <w:szCs w:val="18"/>
        </w:rPr>
      </w:pPr>
    </w:p>
    <w:p w:rsidR="009B3654" w:rsidRDefault="009B3654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b/>
          <w:sz w:val="18"/>
          <w:szCs w:val="18"/>
        </w:rPr>
      </w:pPr>
    </w:p>
    <w:p w:rsidR="009B3654" w:rsidRDefault="009B3654" w:rsidP="00EF0AE5">
      <w:pPr>
        <w:pStyle w:val="NormalnyWeb"/>
        <w:spacing w:before="0" w:beforeAutospacing="0" w:after="0" w:line="360" w:lineRule="auto"/>
        <w:jc w:val="right"/>
        <w:rPr>
          <w:rFonts w:ascii="Verdana" w:hAnsi="Verdana"/>
          <w:b/>
          <w:sz w:val="18"/>
          <w:szCs w:val="18"/>
        </w:rPr>
      </w:pPr>
    </w:p>
    <w:p w:rsidR="00EF0AE5" w:rsidRDefault="00EF0AE5" w:rsidP="00EF0AE5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Uzupełnienie informacji do specyfikacji technicznej</w:t>
      </w:r>
      <w:r w:rsidRPr="00B87B2A">
        <w:rPr>
          <w:rFonts w:ascii="Verdana" w:hAnsi="Verdana"/>
          <w:b/>
          <w:sz w:val="18"/>
          <w:szCs w:val="18"/>
        </w:rPr>
        <w:t xml:space="preserve"> przedmiotu zamówienia</w:t>
      </w:r>
      <w:r>
        <w:rPr>
          <w:rFonts w:ascii="Verdana" w:hAnsi="Verdana"/>
          <w:b/>
          <w:sz w:val="18"/>
          <w:szCs w:val="18"/>
        </w:rPr>
        <w:t xml:space="preserve"> w Zapytaniu ofertowym nr 1/10/2020 z dnia 21.10.2020 r.</w:t>
      </w:r>
    </w:p>
    <w:p w:rsidR="009B3654" w:rsidRDefault="009B3654" w:rsidP="00EF0AE5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>Zamawiający po przeanalizowaniu rynku postanowił zmienić zapis dotyczący procesora (komputery uczniowskie 15 szt.)</w:t>
      </w:r>
    </w:p>
    <w:p w:rsidR="009B3654" w:rsidRDefault="009B3654" w:rsidP="00EF0AE5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>Zmiana zaznaczona kolorem czerwonym</w:t>
      </w:r>
    </w:p>
    <w:p w:rsidR="00EF0AE5" w:rsidRPr="00EF0AE5" w:rsidRDefault="00EF0AE5" w:rsidP="00EF0AE5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tbl>
      <w:tblPr>
        <w:tblStyle w:val="Tabela-Siatka"/>
        <w:tblW w:w="9912" w:type="dxa"/>
        <w:tblLayout w:type="fixed"/>
        <w:tblLook w:val="04A0"/>
      </w:tblPr>
      <w:tblGrid>
        <w:gridCol w:w="1668"/>
        <w:gridCol w:w="850"/>
        <w:gridCol w:w="7394"/>
      </w:tblGrid>
      <w:tr w:rsidR="00EF0AE5" w:rsidRPr="00B87B2A" w:rsidTr="00C15C12">
        <w:trPr>
          <w:trHeight w:val="310"/>
        </w:trPr>
        <w:tc>
          <w:tcPr>
            <w:tcW w:w="1668" w:type="dxa"/>
            <w:vAlign w:val="center"/>
          </w:tcPr>
          <w:p w:rsidR="00EF0AE5" w:rsidRPr="00B87B2A" w:rsidRDefault="00EF0AE5" w:rsidP="00C15C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RODZAJ SPRZĘTU</w:t>
            </w:r>
          </w:p>
        </w:tc>
        <w:tc>
          <w:tcPr>
            <w:tcW w:w="850" w:type="dxa"/>
            <w:vAlign w:val="center"/>
          </w:tcPr>
          <w:p w:rsidR="00EF0AE5" w:rsidRPr="00B87B2A" w:rsidRDefault="00EF0AE5" w:rsidP="00C15C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394" w:type="dxa"/>
            <w:vAlign w:val="center"/>
          </w:tcPr>
          <w:p w:rsidR="00EF0AE5" w:rsidRPr="00B87B2A" w:rsidRDefault="00EF0AE5" w:rsidP="00C15C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WYMAGANE PARAMETRU SPRZĘTU</w:t>
            </w:r>
          </w:p>
        </w:tc>
      </w:tr>
      <w:tr w:rsidR="00EF0AE5" w:rsidRPr="00B87B2A" w:rsidTr="00C15C12">
        <w:trPr>
          <w:trHeight w:val="1134"/>
        </w:trPr>
        <w:tc>
          <w:tcPr>
            <w:tcW w:w="1668" w:type="dxa"/>
          </w:tcPr>
          <w:p w:rsidR="00EF0AE5" w:rsidRPr="00B87B2A" w:rsidRDefault="00EF0AE5" w:rsidP="00C15C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Zestawy komputerowe (uczniowskie) – jednostka centralna+ monitor</w:t>
            </w:r>
          </w:p>
        </w:tc>
        <w:tc>
          <w:tcPr>
            <w:tcW w:w="850" w:type="dxa"/>
          </w:tcPr>
          <w:p w:rsidR="00EF0AE5" w:rsidRPr="00B87B2A" w:rsidRDefault="00EF0AE5" w:rsidP="00C15C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15 szt.</w:t>
            </w:r>
          </w:p>
        </w:tc>
        <w:tc>
          <w:tcPr>
            <w:tcW w:w="7394" w:type="dxa"/>
          </w:tcPr>
          <w:p w:rsidR="00EF0AE5" w:rsidRDefault="00EF0AE5" w:rsidP="00C15C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Parametry jednostki:</w:t>
            </w:r>
          </w:p>
          <w:p w:rsidR="00EF0AE5" w:rsidRDefault="00EF0AE5" w:rsidP="00EF0AE5">
            <w:pPr>
              <w:pStyle w:val="Akapitzlist"/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D8173F">
              <w:rPr>
                <w:rFonts w:ascii="Verdana" w:hAnsi="Verdana"/>
                <w:sz w:val="19"/>
                <w:szCs w:val="19"/>
              </w:rPr>
              <w:t>Procesor – wielordzeniowy</w:t>
            </w:r>
            <w:r w:rsidR="00D8173F" w:rsidRPr="00D8173F">
              <w:rPr>
                <w:rFonts w:ascii="Verdana" w:eastAsia="Times New Roman" w:hAnsi="Verdana" w:cs="Calibri"/>
                <w:sz w:val="19"/>
                <w:szCs w:val="19"/>
                <w:lang w:eastAsia="pl-PL"/>
              </w:rPr>
              <w:t xml:space="preserve"> </w:t>
            </w:r>
            <w:r w:rsidR="00D8173F" w:rsidRPr="00D8173F">
              <w:rPr>
                <w:rFonts w:ascii="Verdana" w:eastAsia="Times New Roman" w:hAnsi="Verdana" w:cs="Calibri"/>
                <w:color w:val="FF0000"/>
                <w:sz w:val="19"/>
                <w:szCs w:val="19"/>
                <w:lang w:eastAsia="pl-PL"/>
              </w:rPr>
              <w:t>z zintegrowaną karta graficzną</w:t>
            </w:r>
            <w:r w:rsidR="00D8173F" w:rsidRPr="00D8173F">
              <w:rPr>
                <w:rFonts w:ascii="Verdana" w:eastAsia="Times New Roman" w:hAnsi="Verdana" w:cs="Calibri"/>
                <w:sz w:val="19"/>
                <w:szCs w:val="19"/>
                <w:lang w:eastAsia="pl-PL"/>
              </w:rPr>
              <w:t xml:space="preserve"> osiągający</w:t>
            </w:r>
            <w:r w:rsidRPr="00D8173F">
              <w:rPr>
                <w:rFonts w:ascii="Verdana" w:hAnsi="Verdana"/>
                <w:sz w:val="19"/>
                <w:szCs w:val="19"/>
              </w:rPr>
              <w:t>, w teście PassMark CPU Mark minimum 9580 pkt.(wynik</w:t>
            </w:r>
            <w:r w:rsidRPr="005A180E">
              <w:rPr>
                <w:rFonts w:ascii="Verdana" w:hAnsi="Verdana"/>
                <w:sz w:val="19"/>
                <w:szCs w:val="19"/>
              </w:rPr>
              <w:t xml:space="preserve"> testu wydajności zap</w:t>
            </w:r>
            <w:r>
              <w:rPr>
                <w:rFonts w:ascii="Verdana" w:hAnsi="Verdana"/>
                <w:sz w:val="19"/>
                <w:szCs w:val="19"/>
              </w:rPr>
              <w:t>roponowanego procesora musi być</w:t>
            </w:r>
            <w:r w:rsidRPr="005A180E">
              <w:rPr>
                <w:rFonts w:ascii="Verdana" w:hAnsi="Verdana"/>
                <w:sz w:val="19"/>
                <w:szCs w:val="19"/>
              </w:rPr>
              <w:t xml:space="preserve"> opublikowany w zestawieniu CpuBenchmark – stanowiącym Załącznik </w:t>
            </w:r>
            <w:r w:rsidRPr="00D61D1D">
              <w:rPr>
                <w:rFonts w:ascii="Verdana" w:hAnsi="Verdana"/>
                <w:sz w:val="19"/>
                <w:szCs w:val="19"/>
              </w:rPr>
              <w:t>nr 6</w:t>
            </w:r>
            <w:r w:rsidRPr="005A180E">
              <w:rPr>
                <w:rFonts w:ascii="Verdana" w:hAnsi="Verdana"/>
                <w:sz w:val="19"/>
                <w:szCs w:val="19"/>
              </w:rPr>
              <w:t xml:space="preserve"> w niniejszym postępowaniu. Wyniki testów na podstawie zestawienia publikowanego na stronie </w:t>
            </w:r>
            <w:hyperlink r:id="rId7" w:history="1">
              <w:r w:rsidRPr="005A180E">
                <w:rPr>
                  <w:rStyle w:val="Hipercze"/>
                  <w:rFonts w:ascii="Verdana" w:hAnsi="Verdana"/>
                  <w:sz w:val="19"/>
                  <w:szCs w:val="19"/>
                </w:rPr>
                <w:t>www.cpubenchmark.net</w:t>
              </w:r>
            </w:hyperlink>
            <w:r w:rsidRPr="005A180E">
              <w:rPr>
                <w:rFonts w:ascii="Verdana" w:hAnsi="Verdana"/>
                <w:sz w:val="19"/>
                <w:szCs w:val="19"/>
              </w:rPr>
              <w:t xml:space="preserve"> w dniu </w:t>
            </w:r>
            <w:r w:rsidR="009B3654" w:rsidRPr="009B3654">
              <w:rPr>
                <w:rFonts w:ascii="Verdana" w:hAnsi="Verdana"/>
                <w:color w:val="FF0000"/>
                <w:sz w:val="19"/>
                <w:szCs w:val="19"/>
              </w:rPr>
              <w:t>22</w:t>
            </w:r>
            <w:r w:rsidRPr="009B3654">
              <w:rPr>
                <w:rFonts w:ascii="Verdana" w:hAnsi="Verdana"/>
                <w:color w:val="FF0000"/>
                <w:sz w:val="19"/>
                <w:szCs w:val="19"/>
              </w:rPr>
              <w:t>.10.2020r</w:t>
            </w:r>
            <w:r w:rsidRPr="005A180E">
              <w:rPr>
                <w:rFonts w:ascii="Verdana" w:hAnsi="Verdana"/>
                <w:sz w:val="19"/>
                <w:szCs w:val="19"/>
              </w:rPr>
              <w:t>.)</w:t>
            </w:r>
          </w:p>
          <w:p w:rsidR="00EF0AE5" w:rsidRPr="009B3654" w:rsidRDefault="00EF0AE5" w:rsidP="009B365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</w:p>
        </w:tc>
      </w:tr>
    </w:tbl>
    <w:p w:rsidR="00244785" w:rsidRDefault="00244785"/>
    <w:sectPr w:rsidR="00244785" w:rsidSect="002447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45C" w:rsidRDefault="00A2645C" w:rsidP="00EF0AE5">
      <w:pPr>
        <w:spacing w:after="0" w:line="240" w:lineRule="auto"/>
      </w:pPr>
      <w:r>
        <w:separator/>
      </w:r>
    </w:p>
  </w:endnote>
  <w:endnote w:type="continuationSeparator" w:id="1">
    <w:p w:rsidR="00A2645C" w:rsidRDefault="00A2645C" w:rsidP="00EF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E5" w:rsidRPr="00F5512A" w:rsidRDefault="00EF0AE5" w:rsidP="00EF0AE5">
    <w:pPr>
      <w:pStyle w:val="Stopka"/>
      <w:jc w:val="center"/>
      <w:rPr>
        <w:rFonts w:ascii="Segoe UI" w:hAnsi="Segoe UI" w:cs="Segoe UI"/>
      </w:rPr>
    </w:pPr>
    <w:r w:rsidRPr="00E8137D">
      <w:rPr>
        <w:rFonts w:ascii="Segoe UI" w:hAnsi="Segoe UI" w:cs="Segoe UI"/>
        <w:color w:val="333333"/>
        <w:sz w:val="14"/>
        <w:szCs w:val="14"/>
      </w:rPr>
      <w:t>Projekt</w:t>
    </w:r>
    <w:r>
      <w:rPr>
        <w:rFonts w:ascii="Segoe UI" w:hAnsi="Segoe UI" w:cs="Segoe UI"/>
        <w:color w:val="333333"/>
        <w:sz w:val="14"/>
        <w:szCs w:val="14"/>
      </w:rPr>
      <w:t xml:space="preserve"> </w:t>
    </w:r>
    <w:r w:rsidRPr="00E8137D">
      <w:rPr>
        <w:rFonts w:ascii="Segoe UI" w:hAnsi="Segoe UI" w:cs="Segoe UI"/>
        <w:color w:val="333333"/>
        <w:sz w:val="14"/>
        <w:szCs w:val="14"/>
      </w:rPr>
      <w:t>„Fabryka Kompetencji Kluczowych” współfinansowany z Europejskiego Funduszu Społecznego w ramach</w:t>
    </w:r>
    <w:r w:rsidRPr="00E8137D">
      <w:rPr>
        <w:rFonts w:ascii="Segoe UI" w:hAnsi="Segoe UI" w:cs="Segoe UI"/>
        <w:color w:val="333333"/>
        <w:sz w:val="14"/>
        <w:szCs w:val="14"/>
      </w:rPr>
      <w:br/>
      <w:t>Działania 8.4. Regionalnego Programu Operacyjnego Województwa Zachodniopomorskiego 2014-2020</w:t>
    </w:r>
  </w:p>
  <w:p w:rsidR="00EF0AE5" w:rsidRDefault="00EF0AE5" w:rsidP="00EF0AE5">
    <w:pPr>
      <w:pStyle w:val="Stopka"/>
    </w:pPr>
  </w:p>
  <w:p w:rsidR="00EF0AE5" w:rsidRDefault="00EF0A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45C" w:rsidRDefault="00A2645C" w:rsidP="00EF0AE5">
      <w:pPr>
        <w:spacing w:after="0" w:line="240" w:lineRule="auto"/>
      </w:pPr>
      <w:r>
        <w:separator/>
      </w:r>
    </w:p>
  </w:footnote>
  <w:footnote w:type="continuationSeparator" w:id="1">
    <w:p w:rsidR="00A2645C" w:rsidRDefault="00A2645C" w:rsidP="00EF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E5" w:rsidRDefault="00EF0AE5">
    <w:pPr>
      <w:pStyle w:val="Nagwek"/>
    </w:pPr>
    <w:r w:rsidRPr="00EF0AE5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-270067</wp:posOffset>
          </wp:positionH>
          <wp:positionV relativeFrom="paragraph">
            <wp:posOffset>-78644</wp:posOffset>
          </wp:positionV>
          <wp:extent cx="6478438" cy="457200"/>
          <wp:effectExtent l="0" t="0" r="0" b="0"/>
          <wp:wrapNone/>
          <wp:docPr id="5" name="Obraz 5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2275"/>
    <w:multiLevelType w:val="hybridMultilevel"/>
    <w:tmpl w:val="43022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4D48"/>
    <w:multiLevelType w:val="hybridMultilevel"/>
    <w:tmpl w:val="B8365CFA"/>
    <w:lvl w:ilvl="0" w:tplc="041602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AE5"/>
    <w:rsid w:val="00244785"/>
    <w:rsid w:val="009B3654"/>
    <w:rsid w:val="00A2645C"/>
    <w:rsid w:val="00D8173F"/>
    <w:rsid w:val="00EF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AE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EF0AE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F0A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F0AE5"/>
  </w:style>
  <w:style w:type="table" w:styleId="Tabela-Siatka">
    <w:name w:val="Table Grid"/>
    <w:basedOn w:val="Standardowy"/>
    <w:uiPriority w:val="39"/>
    <w:rsid w:val="00EF0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F0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AE5"/>
  </w:style>
  <w:style w:type="paragraph" w:styleId="Stopka">
    <w:name w:val="footer"/>
    <w:basedOn w:val="Normalny"/>
    <w:link w:val="StopkaZnak"/>
    <w:uiPriority w:val="99"/>
    <w:semiHidden/>
    <w:unhideWhenUsed/>
    <w:rsid w:val="00EF0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IZ_KolosowskaM\AppData\Local\Temp\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798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2020-10-22T07:21:00Z</dcterms:created>
  <dcterms:modified xsi:type="dcterms:W3CDTF">2020-10-22T09:15:00Z</dcterms:modified>
</cp:coreProperties>
</file>